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DD" w:rsidRDefault="00AC3EDD" w:rsidP="00AC3EDD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о существенном факте </w:t>
      </w:r>
    </w:p>
    <w:p w:rsidR="00AC3EDD" w:rsidRDefault="00AC3EDD" w:rsidP="00AC3EDD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1. Общие сведения об эмитенте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1.2. 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1.3. ОГРН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1.4. ИНН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BF2BE8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4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AC3EDD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:rsidR="00AC3EDD" w:rsidRDefault="00BF2BE8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5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1.7.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BF2BE8" w:rsidP="00BF2BE8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30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6</w:t>
            </w:r>
            <w:r w:rsidR="00AC3ED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2.1. И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Вид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замены: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:rsidR="00AC3EDD" w:rsidRDefault="00AC3EDD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2.3. Дата,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реестр ипотечного покрытия записи об исключении имущества из состава ипотечного покрытия облигаций эмитента с ипотечным покрытием): </w:t>
            </w:r>
            <w:r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:rsidR="00AC3EDD" w:rsidRPr="00EB5378" w:rsidRDefault="00AC3EDD" w:rsidP="00AC3EDD">
            <w:pPr>
              <w:spacing w:after="60"/>
              <w:ind w:left="57" w:right="57"/>
              <w:jc w:val="both"/>
              <w:rPr>
                <w:rFonts w:ascii="PT Sans" w:hAnsi="PT Sans" w:cs="Segoe UI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2.4. </w:t>
            </w:r>
            <w:bookmarkStart w:id="0" w:name="OLE_LINK96"/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Вид и описание имущества, переданного в залог по облигациям эмитента с залоговым обеспечением 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</w:t>
            </w:r>
            <w:r w:rsidRPr="0009560C">
              <w:rPr>
                <w:rFonts w:ascii="PT Sans" w:hAnsi="PT Sans" w:cs="Segoe UI"/>
                <w:sz w:val="20"/>
                <w:szCs w:val="20"/>
              </w:rPr>
              <w:t xml:space="preserve">имущества, а в случае, если имуществом является </w:t>
            </w:r>
            <w:r w:rsidRPr="00EB5378">
              <w:rPr>
                <w:rFonts w:ascii="PT Sans" w:hAnsi="PT Sans" w:cs="Segoe UI"/>
                <w:sz w:val="20"/>
                <w:szCs w:val="20"/>
              </w:rPr>
              <w:t xml:space="preserve">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регистрации ипотеки): </w:t>
            </w:r>
          </w:p>
          <w:p w:rsidR="00BF2BE8" w:rsidRPr="00BF2BE8" w:rsidRDefault="00BF2BE8" w:rsidP="00BF2BE8">
            <w:pPr>
              <w:spacing w:after="60"/>
              <w:ind w:left="57" w:right="57"/>
              <w:jc w:val="both"/>
              <w:rPr>
                <w:rFonts w:ascii="PT Sans" w:eastAsiaTheme="minorHAnsi" w:hAnsi="PT Sans"/>
                <w:b/>
                <w:bCs/>
                <w:sz w:val="20"/>
                <w:szCs w:val="24"/>
              </w:rPr>
            </w:pPr>
            <w:r w:rsidRPr="00BF2BE8">
              <w:rPr>
                <w:rFonts w:ascii="PT Sans" w:hAnsi="PT Sans"/>
                <w:b/>
                <w:bCs/>
                <w:sz w:val="20"/>
                <w:szCs w:val="24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:rsidR="00BF2BE8" w:rsidRPr="00BF2BE8" w:rsidRDefault="00BF2BE8" w:rsidP="00BF2BE8">
            <w:pPr>
              <w:spacing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BF2BE8">
              <w:rPr>
                <w:rFonts w:ascii="PT Sans" w:hAnsi="PT Sans"/>
                <w:b/>
                <w:bCs/>
                <w:sz w:val="20"/>
                <w:szCs w:val="24"/>
              </w:rPr>
              <w:t>по состоянию на 30.06.2025г.</w:t>
            </w:r>
            <w:r w:rsidRPr="00BF2BE8">
              <w:rPr>
                <w:rFonts w:ascii="PT Sans" w:hAnsi="PT Sans"/>
                <w:sz w:val="20"/>
                <w:szCs w:val="24"/>
              </w:rPr>
              <w:t xml:space="preserve"> </w:t>
            </w:r>
            <w:r w:rsidRPr="00BF2BE8">
              <w:rPr>
                <w:rFonts w:ascii="PT Sans" w:hAnsi="PT Sans"/>
                <w:b/>
                <w:bCs/>
                <w:sz w:val="20"/>
                <w:szCs w:val="24"/>
              </w:rPr>
              <w:t>года составил рублей 2 850 064 689,57 в том числе:</w:t>
            </w:r>
          </w:p>
          <w:p w:rsidR="00BF2BE8" w:rsidRPr="00BF2BE8" w:rsidRDefault="00BF2BE8" w:rsidP="00BF2BE8">
            <w:pPr>
              <w:spacing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BF2BE8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Активу 1 (как этот термин о</w:t>
            </w:r>
            <w:r>
              <w:rPr>
                <w:rFonts w:ascii="PT Sans" w:hAnsi="PT Sans"/>
                <w:b/>
                <w:bCs/>
                <w:sz w:val="20"/>
                <w:szCs w:val="24"/>
              </w:rPr>
              <w:t xml:space="preserve">пределен Решениями о выпуске): </w:t>
            </w:r>
            <w:r w:rsidRPr="00BF2BE8">
              <w:rPr>
                <w:rFonts w:ascii="PT Sans" w:hAnsi="PT Sans"/>
                <w:b/>
                <w:bCs/>
                <w:sz w:val="20"/>
                <w:szCs w:val="24"/>
              </w:rPr>
              <w:t>377 068 042,24 рублей.</w:t>
            </w:r>
          </w:p>
          <w:p w:rsidR="00BF2BE8" w:rsidRPr="00BF2BE8" w:rsidRDefault="00BF2BE8" w:rsidP="00BF2BE8">
            <w:pPr>
              <w:spacing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BF2BE8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Активу 2 (как этот термин определен Решениями о выпуске): 1 560 201 270,99 рублей.</w:t>
            </w:r>
          </w:p>
          <w:p w:rsidR="00BF2BE8" w:rsidRPr="00BF2BE8" w:rsidRDefault="00BF2BE8" w:rsidP="00BF2BE8">
            <w:pPr>
              <w:spacing w:after="60"/>
              <w:ind w:left="57" w:right="57"/>
              <w:jc w:val="both"/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BF2BE8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договору банковского (залогового) счета: 912 795 376,34 рублей.</w:t>
            </w:r>
          </w:p>
          <w:p w:rsidR="00AC3EDD" w:rsidRDefault="003F16A2" w:rsidP="00BF2BE8">
            <w:pPr>
              <w:spacing w:before="12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EB5378">
              <w:rPr>
                <w:rFonts w:ascii="PT Sans" w:hAnsi="PT Sans" w:cs="Segoe UI"/>
                <w:sz w:val="20"/>
                <w:szCs w:val="20"/>
              </w:rPr>
              <w:t xml:space="preserve"> </w:t>
            </w:r>
            <w:r w:rsidR="00AC3EDD" w:rsidRPr="00EB5378">
              <w:rPr>
                <w:rFonts w:ascii="PT Sans" w:hAnsi="PT Sans" w:cs="Segoe UI"/>
                <w:sz w:val="20"/>
                <w:szCs w:val="20"/>
              </w:rPr>
              <w:t>2.5. Дата,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</w:t>
            </w:r>
            <w:r w:rsidR="00AC3EDD" w:rsidRPr="0009560C">
              <w:rPr>
                <w:rFonts w:ascii="PT Sans" w:hAnsi="PT Sans" w:cs="Segoe UI"/>
                <w:sz w:val="20"/>
                <w:szCs w:val="20"/>
              </w:rPr>
              <w:t xml:space="preserve">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покрытием):</w:t>
            </w:r>
            <w:r w:rsidR="00AC3EDD" w:rsidRPr="0009560C">
              <w:rPr>
                <w:rFonts w:ascii="PT Sans" w:hAnsi="PT Sans" w:cs="Segoe UI"/>
                <w:b/>
                <w:i/>
                <w:sz w:val="20"/>
                <w:szCs w:val="20"/>
              </w:rPr>
              <w:t xml:space="preserve"> </w:t>
            </w:r>
            <w:r w:rsidR="0003438E">
              <w:rPr>
                <w:rFonts w:ascii="PT Sans" w:hAnsi="PT Sans" w:cs="Segoe UI"/>
                <w:b/>
                <w:sz w:val="20"/>
                <w:szCs w:val="20"/>
              </w:rPr>
              <w:t>3</w:t>
            </w:r>
            <w:r w:rsidR="00BF2BE8" w:rsidRPr="00BF2BE8">
              <w:rPr>
                <w:rFonts w:ascii="PT Sans" w:hAnsi="PT Sans" w:cs="Segoe UI"/>
                <w:b/>
                <w:sz w:val="20"/>
                <w:szCs w:val="20"/>
              </w:rPr>
              <w:t>0</w:t>
            </w:r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>.0</w:t>
            </w:r>
            <w:r w:rsidR="00BF2BE8" w:rsidRPr="00BF2BE8">
              <w:rPr>
                <w:rFonts w:ascii="PT Sans" w:hAnsi="PT Sans" w:cs="Segoe UI"/>
                <w:b/>
                <w:sz w:val="20"/>
                <w:szCs w:val="20"/>
              </w:rPr>
              <w:t>6</w:t>
            </w:r>
            <w:r w:rsidR="00AC3EDD" w:rsidRPr="0009560C">
              <w:rPr>
                <w:rFonts w:ascii="PT Sans" w:hAnsi="PT Sans" w:cs="Segoe UI"/>
                <w:b/>
                <w:sz w:val="20"/>
                <w:szCs w:val="20"/>
              </w:rPr>
              <w:t xml:space="preserve">.2025 года - дата, на которую приходится </w:t>
            </w:r>
            <w:r w:rsidR="00AC3ED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последний день месяца, в котором произошло изменение размера предмета залога по облигациям эмитента с залоговым обеспечением денежными требованиями.</w:t>
            </w:r>
            <w:bookmarkEnd w:id="0"/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3. Подпись</w:t>
            </w:r>
          </w:p>
        </w:tc>
      </w:tr>
      <w:tr w:rsidR="00AC3EDD" w:rsidTr="00AC3EDD"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BF2BE8" w:rsidP="00BF2BE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3.1 Генеральный директор АКРА РМ (ООО), управляющей организации Общества (договор </w:t>
            </w:r>
            <w:r w:rsidR="00AC3ED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передачи полномочий единоличного исполнительного органа б/н от 27.12.2019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:rsidR="00AC3EDD" w:rsidRDefault="00BF2BE8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А.С.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Pr="00EB5378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3F16A2" w:rsidRDefault="00BF2BE8" w:rsidP="00BF2BE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BF2BE8" w:rsidRDefault="00BF2BE8" w:rsidP="0009560C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BF2BE8">
        <w:trPr>
          <w:trHeight w:val="50"/>
        </w:trPr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:rsidR="00AC3EDD" w:rsidRDefault="00AC3EDD" w:rsidP="00AC3EDD">
      <w:pPr>
        <w:rPr>
          <w:rFonts w:ascii="PT Sans" w:hAnsi="PT Sans"/>
          <w:sz w:val="20"/>
          <w:szCs w:val="20"/>
        </w:rPr>
      </w:pPr>
    </w:p>
    <w:p w:rsidR="00BE74FD" w:rsidRPr="00AC3EDD" w:rsidRDefault="00BE74FD">
      <w:pPr>
        <w:rPr>
          <w:b/>
        </w:rPr>
      </w:pPr>
      <w:bookmarkStart w:id="1" w:name="_GoBack"/>
      <w:bookmarkEnd w:id="1"/>
    </w:p>
    <w:sectPr w:rsidR="00BE74FD" w:rsidRPr="00A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C"/>
    <w:rsid w:val="0003438E"/>
    <w:rsid w:val="0009560C"/>
    <w:rsid w:val="003F16A2"/>
    <w:rsid w:val="0078691C"/>
    <w:rsid w:val="00AC3EDD"/>
    <w:rsid w:val="00B650F4"/>
    <w:rsid w:val="00BE74FD"/>
    <w:rsid w:val="00BF2BE8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1CC9"/>
  <w15:chartTrackingRefBased/>
  <w15:docId w15:val="{1DD3DF38-69AF-41F4-989D-BBB9AF46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DD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fo-sr.ru/" TargetMode="External"/><Relationship Id="rId4" Type="http://schemas.openxmlformats.org/officeDocument/2006/relationships/hyperlink" Target="https://www.e-disclosure.ru/portal/company.aspx?id=38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Melnikov (ACRA RM)</dc:creator>
  <cp:keywords/>
  <dc:description/>
  <cp:lastModifiedBy>Vladislav Melnikov (ACRA RM)</cp:lastModifiedBy>
  <cp:revision>8</cp:revision>
  <dcterms:created xsi:type="dcterms:W3CDTF">2025-01-31T11:23:00Z</dcterms:created>
  <dcterms:modified xsi:type="dcterms:W3CDTF">2025-07-01T08:43:00Z</dcterms:modified>
</cp:coreProperties>
</file>