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7CA7D9" w14:textId="6166D770" w:rsidR="003E41F8" w:rsidRPr="00E24397" w:rsidRDefault="00D1351F" w:rsidP="00E24397">
      <w:pPr>
        <w:spacing w:after="120"/>
        <w:jc w:val="center"/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</w:pPr>
      <w:r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 xml:space="preserve">Сообщение </w:t>
      </w:r>
      <w:r w:rsidR="000F5CDC" w:rsidRPr="00E24397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о</w:t>
      </w:r>
      <w:r w:rsidR="00B31D0F" w:rsidRPr="00E24397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 xml:space="preserve"> существенном факте</w:t>
      </w:r>
    </w:p>
    <w:p w14:paraId="3DDC3C47" w14:textId="5BB695D9" w:rsidR="007A4C88" w:rsidRPr="00E24397" w:rsidRDefault="00B31D0F" w:rsidP="00E24397">
      <w:pPr>
        <w:shd w:val="clear" w:color="auto" w:fill="FFFFFF"/>
        <w:spacing w:after="0" w:line="240" w:lineRule="auto"/>
        <w:jc w:val="center"/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</w:pPr>
      <w:r w:rsidRPr="00E24397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«</w:t>
      </w:r>
      <w:r w:rsidR="0053578D" w:rsidRPr="00E24397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О выплаченных доходах по ценным бумагам эмитента, а также об иных выплатах, причитающихся владельцам ценных бумаг эмитента</w:t>
      </w:r>
      <w:r w:rsidRPr="00E24397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»</w:t>
      </w:r>
    </w:p>
    <w:p w14:paraId="24000E27" w14:textId="77777777" w:rsidR="003E41F8" w:rsidRPr="00E24397" w:rsidRDefault="003E41F8" w:rsidP="00E24397">
      <w:pPr>
        <w:shd w:val="clear" w:color="auto" w:fill="FFFFFF"/>
        <w:spacing w:after="0" w:line="240" w:lineRule="auto"/>
        <w:jc w:val="center"/>
        <w:rPr>
          <w:rFonts w:ascii="PT Sans" w:eastAsiaTheme="minorEastAsia" w:hAnsi="PT Sans" w:cs="Segoe UI"/>
          <w:sz w:val="24"/>
          <w:szCs w:val="20"/>
          <w:lang w:eastAsia="ru-RU"/>
        </w:rPr>
      </w:pPr>
    </w:p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510"/>
        <w:gridCol w:w="1191"/>
        <w:gridCol w:w="567"/>
        <w:gridCol w:w="2660"/>
        <w:gridCol w:w="233"/>
      </w:tblGrid>
      <w:tr w:rsidR="002D28C8" w:rsidRPr="00E24397" w14:paraId="5DA65B32" w14:textId="77777777" w:rsidTr="002D28C8">
        <w:tc>
          <w:tcPr>
            <w:tcW w:w="95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4AFB" w14:textId="55A1CFE6" w:rsidR="002D28C8" w:rsidRPr="00E24397" w:rsidRDefault="002B2CA7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center"/>
              <w:rPr>
                <w:rFonts w:ascii="PT Sans" w:eastAsiaTheme="minorEastAsia" w:hAnsi="PT Sans" w:cs="Segoe UI"/>
                <w:b/>
                <w:sz w:val="20"/>
                <w:szCs w:val="20"/>
                <w:lang w:val="en-US"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</w:t>
            </w:r>
            <w:r w:rsidR="002D28C8"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Общие сведения об эмитенте</w:t>
            </w:r>
          </w:p>
        </w:tc>
      </w:tr>
      <w:tr w:rsidR="002D28C8" w:rsidRPr="00E24397" w14:paraId="2790BE99" w14:textId="77777777" w:rsidTr="003555F8">
        <w:tc>
          <w:tcPr>
            <w:tcW w:w="4933" w:type="dxa"/>
            <w:gridSpan w:val="9"/>
          </w:tcPr>
          <w:p w14:paraId="5205691A" w14:textId="07962BB1" w:rsidR="002D28C8" w:rsidRPr="00E24397" w:rsidRDefault="002D28C8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1.1. Полное фирменное наименование эмитента </w:t>
            </w:r>
          </w:p>
        </w:tc>
        <w:tc>
          <w:tcPr>
            <w:tcW w:w="4651" w:type="dxa"/>
            <w:gridSpan w:val="4"/>
          </w:tcPr>
          <w:p w14:paraId="349DDF6A" w14:textId="26EFADB2" w:rsidR="002D28C8" w:rsidRPr="00E24397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Общество с ограниченной ответственностью «Специализированное финансовое общество «Социального развития»</w:t>
            </w:r>
          </w:p>
        </w:tc>
      </w:tr>
      <w:tr w:rsidR="002D28C8" w:rsidRPr="00E24397" w14:paraId="1C71205C" w14:textId="77777777" w:rsidTr="003555F8">
        <w:tc>
          <w:tcPr>
            <w:tcW w:w="4933" w:type="dxa"/>
            <w:gridSpan w:val="9"/>
          </w:tcPr>
          <w:p w14:paraId="57D7CB9D" w14:textId="2A0C3E07" w:rsidR="002D28C8" w:rsidRPr="00E24397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</w:t>
            </w:r>
            <w:r w:rsidR="00693689" w:rsidRPr="00E24397">
              <w:rPr>
                <w:rFonts w:ascii="PT Sans" w:eastAsiaTheme="minorEastAsia" w:hAnsi="PT Sans" w:cs="Segoe UI"/>
                <w:bCs/>
                <w:sz w:val="20"/>
                <w:szCs w:val="20"/>
                <w:lang w:eastAsia="ru-RU"/>
              </w:rPr>
              <w:t>Адрес эмитента, указанный в едином государственном реестре юридических лиц</w:t>
            </w:r>
          </w:p>
        </w:tc>
        <w:tc>
          <w:tcPr>
            <w:tcW w:w="4651" w:type="dxa"/>
            <w:gridSpan w:val="4"/>
          </w:tcPr>
          <w:p w14:paraId="0CAB232D" w14:textId="29893BCD" w:rsidR="002D28C8" w:rsidRPr="00E24397" w:rsidRDefault="00832BA8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832BA8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125375, г. Москва, </w:t>
            </w:r>
            <w:proofErr w:type="spellStart"/>
            <w:r w:rsidRPr="00832BA8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вн</w:t>
            </w:r>
            <w:proofErr w:type="spellEnd"/>
            <w:r w:rsidRPr="00832BA8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. тер. г. муниципальный округ Пресненский, Большой </w:t>
            </w:r>
            <w:proofErr w:type="spellStart"/>
            <w:r w:rsidRPr="00832BA8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Гнездниковский</w:t>
            </w:r>
            <w:proofErr w:type="spellEnd"/>
            <w:r w:rsidRPr="00832BA8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 переулок, д. 1, стр. 2</w:t>
            </w:r>
          </w:p>
        </w:tc>
      </w:tr>
      <w:tr w:rsidR="002D28C8" w:rsidRPr="00E24397" w14:paraId="618178CF" w14:textId="77777777" w:rsidTr="003555F8">
        <w:tc>
          <w:tcPr>
            <w:tcW w:w="4933" w:type="dxa"/>
            <w:gridSpan w:val="9"/>
          </w:tcPr>
          <w:p w14:paraId="3AF326F0" w14:textId="39D0F64B" w:rsidR="002D28C8" w:rsidRPr="00E24397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</w:t>
            </w: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ОГРН эмитента</w:t>
            </w:r>
          </w:p>
        </w:tc>
        <w:tc>
          <w:tcPr>
            <w:tcW w:w="4651" w:type="dxa"/>
            <w:gridSpan w:val="4"/>
          </w:tcPr>
          <w:p w14:paraId="1D29A3E6" w14:textId="7B47C806" w:rsidR="002D28C8" w:rsidRPr="00E24397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1197746755030</w:t>
            </w:r>
          </w:p>
        </w:tc>
      </w:tr>
      <w:tr w:rsidR="002D28C8" w:rsidRPr="00E24397" w14:paraId="6981A365" w14:textId="77777777" w:rsidTr="003555F8">
        <w:tc>
          <w:tcPr>
            <w:tcW w:w="4933" w:type="dxa"/>
            <w:gridSpan w:val="9"/>
          </w:tcPr>
          <w:p w14:paraId="3F047743" w14:textId="3BEAE321" w:rsidR="002D28C8" w:rsidRPr="00E24397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4</w:t>
            </w: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ИНН эмитента</w:t>
            </w:r>
          </w:p>
        </w:tc>
        <w:tc>
          <w:tcPr>
            <w:tcW w:w="4651" w:type="dxa"/>
            <w:gridSpan w:val="4"/>
          </w:tcPr>
          <w:p w14:paraId="29602BEB" w14:textId="6DD0224D" w:rsidR="002D28C8" w:rsidRPr="00E24397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9705140370</w:t>
            </w:r>
          </w:p>
        </w:tc>
      </w:tr>
      <w:tr w:rsidR="002D28C8" w:rsidRPr="00E24397" w14:paraId="47E849FB" w14:textId="77777777" w:rsidTr="003555F8">
        <w:tc>
          <w:tcPr>
            <w:tcW w:w="4933" w:type="dxa"/>
            <w:gridSpan w:val="9"/>
          </w:tcPr>
          <w:p w14:paraId="2D664F68" w14:textId="63B4F41F" w:rsidR="002D28C8" w:rsidRPr="00E24397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5</w:t>
            </w: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Уникальный код эмитента, присвоенный регистрирующим органом</w:t>
            </w:r>
          </w:p>
        </w:tc>
        <w:tc>
          <w:tcPr>
            <w:tcW w:w="4651" w:type="dxa"/>
            <w:gridSpan w:val="4"/>
          </w:tcPr>
          <w:p w14:paraId="490109F8" w14:textId="07ACF329" w:rsidR="002D28C8" w:rsidRPr="00E24397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00550-R</w:t>
            </w:r>
          </w:p>
        </w:tc>
      </w:tr>
      <w:tr w:rsidR="002D28C8" w:rsidRPr="00E24397" w14:paraId="247BC9FD" w14:textId="77777777" w:rsidTr="003555F8">
        <w:tc>
          <w:tcPr>
            <w:tcW w:w="4933" w:type="dxa"/>
            <w:gridSpan w:val="9"/>
          </w:tcPr>
          <w:p w14:paraId="356B08B0" w14:textId="78EA522E" w:rsidR="002D28C8" w:rsidRPr="00E24397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6</w:t>
            </w: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Адрес страницы в сети Интернет, используемой эмитентом для раскрытия информации</w:t>
            </w:r>
          </w:p>
        </w:tc>
        <w:tc>
          <w:tcPr>
            <w:tcW w:w="4651" w:type="dxa"/>
            <w:gridSpan w:val="4"/>
          </w:tcPr>
          <w:p w14:paraId="30661050" w14:textId="77777777" w:rsidR="00F5496B" w:rsidRPr="00E24397" w:rsidRDefault="00967A87" w:rsidP="00F5496B">
            <w:pPr>
              <w:spacing w:after="120"/>
              <w:ind w:left="57" w:right="57"/>
              <w:jc w:val="both"/>
              <w:rPr>
                <w:rFonts w:ascii="PT Sans" w:hAnsi="PT Sans"/>
                <w:b/>
                <w:sz w:val="20"/>
                <w:szCs w:val="20"/>
              </w:rPr>
            </w:pPr>
            <w:hyperlink r:id="rId6" w:history="1">
              <w:r w:rsidR="00F5496B" w:rsidRPr="00E24397">
                <w:rPr>
                  <w:rStyle w:val="a6"/>
                  <w:rFonts w:ascii="PT Sans" w:hAnsi="PT Sans"/>
                  <w:b/>
                  <w:sz w:val="20"/>
                  <w:szCs w:val="20"/>
                </w:rPr>
                <w:t>https://www.e-disclosure.ru/portal/company.aspx?id=38104</w:t>
              </w:r>
            </w:hyperlink>
            <w:r w:rsidR="00F5496B" w:rsidRPr="00E24397">
              <w:rPr>
                <w:rFonts w:ascii="PT Sans" w:hAnsi="PT Sans"/>
                <w:b/>
                <w:sz w:val="20"/>
                <w:szCs w:val="20"/>
              </w:rPr>
              <w:t>;</w:t>
            </w:r>
          </w:p>
          <w:p w14:paraId="35DAC31C" w14:textId="568C9811" w:rsidR="00B51742" w:rsidRPr="00E24397" w:rsidRDefault="00967A87" w:rsidP="00F5496B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hyperlink r:id="rId7" w:history="1">
              <w:r w:rsidR="00F5496B" w:rsidRPr="00E24397">
                <w:rPr>
                  <w:rStyle w:val="a6"/>
                  <w:rFonts w:ascii="PT Sans" w:hAnsi="PT Sans"/>
                  <w:b/>
                  <w:sz w:val="20"/>
                  <w:szCs w:val="20"/>
                </w:rPr>
                <w:t>http://sfo-sr.ru/</w:t>
              </w:r>
            </w:hyperlink>
          </w:p>
        </w:tc>
      </w:tr>
      <w:tr w:rsidR="00C91DF0" w:rsidRPr="00E24397" w14:paraId="70803FAF" w14:textId="77777777" w:rsidTr="00AD2D7F">
        <w:tc>
          <w:tcPr>
            <w:tcW w:w="4933" w:type="dxa"/>
            <w:gridSpan w:val="9"/>
            <w:tcBorders>
              <w:bottom w:val="single" w:sz="4" w:space="0" w:color="auto"/>
            </w:tcBorders>
          </w:tcPr>
          <w:p w14:paraId="5B6673C4" w14:textId="0089E6FC" w:rsidR="00C91DF0" w:rsidRPr="00E24397" w:rsidRDefault="00C91DF0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7</w:t>
            </w: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4651" w:type="dxa"/>
            <w:gridSpan w:val="4"/>
            <w:tcBorders>
              <w:bottom w:val="single" w:sz="4" w:space="0" w:color="auto"/>
            </w:tcBorders>
          </w:tcPr>
          <w:p w14:paraId="0473FB67" w14:textId="1E2562FC" w:rsidR="00C91DF0" w:rsidRPr="00E24397" w:rsidRDefault="009C3497" w:rsidP="00BA1808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>
              <w:rPr>
                <w:rFonts w:ascii="PT Sans" w:eastAsiaTheme="minorEastAsia" w:hAnsi="PT Sans" w:cs="Segoe UI"/>
                <w:b/>
                <w:sz w:val="20"/>
                <w:szCs w:val="20"/>
                <w:lang w:val="en-US" w:eastAsia="ru-RU"/>
              </w:rPr>
              <w:t>0</w:t>
            </w:r>
            <w:r w:rsidR="00BA1808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8</w:t>
            </w:r>
            <w:r w:rsidR="00FA6202"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</w:t>
            </w:r>
            <w:r w:rsidR="003D32EE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0</w:t>
            </w:r>
            <w:r w:rsidR="00BA1808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4</w:t>
            </w:r>
            <w:r w:rsidR="00FA6202"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.20</w:t>
            </w:r>
            <w:r w:rsidR="006F468F"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2</w:t>
            </w:r>
            <w:r w:rsidR="003D32EE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AD2D7F" w:rsidRPr="00E24397" w14:paraId="00C972EC" w14:textId="77777777" w:rsidTr="00AD2D7F">
        <w:tc>
          <w:tcPr>
            <w:tcW w:w="4933" w:type="dxa"/>
            <w:gridSpan w:val="9"/>
            <w:tcBorders>
              <w:left w:val="nil"/>
              <w:right w:val="nil"/>
            </w:tcBorders>
          </w:tcPr>
          <w:p w14:paraId="7155166C" w14:textId="77777777" w:rsidR="00AD2D7F" w:rsidRPr="00E24397" w:rsidRDefault="00AD2D7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4651" w:type="dxa"/>
            <w:gridSpan w:val="4"/>
            <w:tcBorders>
              <w:left w:val="nil"/>
              <w:right w:val="nil"/>
            </w:tcBorders>
          </w:tcPr>
          <w:p w14:paraId="684A2DBC" w14:textId="77777777" w:rsidR="00AD2D7F" w:rsidRPr="00E24397" w:rsidRDefault="00AD2D7F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val="en-US" w:eastAsia="ru-RU"/>
              </w:rPr>
            </w:pPr>
          </w:p>
        </w:tc>
      </w:tr>
      <w:tr w:rsidR="00221D5D" w:rsidRPr="00E24397" w14:paraId="0011D9C1" w14:textId="77777777" w:rsidTr="003555F8">
        <w:tc>
          <w:tcPr>
            <w:tcW w:w="9584" w:type="dxa"/>
            <w:gridSpan w:val="13"/>
          </w:tcPr>
          <w:p w14:paraId="3C00A6F5" w14:textId="77777777" w:rsidR="00221D5D" w:rsidRPr="00E24397" w:rsidRDefault="002B2CA7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center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2</w:t>
            </w:r>
            <w:r w:rsidR="00221D5D"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Содержание сообщения</w:t>
            </w:r>
          </w:p>
        </w:tc>
      </w:tr>
      <w:tr w:rsidR="00221D5D" w:rsidRPr="00E24397" w14:paraId="57B0C402" w14:textId="77777777" w:rsidTr="00AD2D7F">
        <w:tc>
          <w:tcPr>
            <w:tcW w:w="9584" w:type="dxa"/>
            <w:gridSpan w:val="13"/>
            <w:tcBorders>
              <w:bottom w:val="single" w:sz="4" w:space="0" w:color="auto"/>
            </w:tcBorders>
          </w:tcPr>
          <w:p w14:paraId="3D42CCDE" w14:textId="3EA2EF15" w:rsidR="003E0C7A" w:rsidRPr="00943DF8" w:rsidRDefault="00D23E11" w:rsidP="00943DF8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bCs/>
                <w:i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2.1. </w:t>
            </w:r>
            <w:r w:rsidR="00943DF8" w:rsidRPr="00943DF8">
              <w:rPr>
                <w:rFonts w:ascii="PT Sans" w:eastAsiaTheme="minorEastAsia" w:hAnsi="PT Sans" w:cs="Segoe UI"/>
                <w:bCs/>
                <w:sz w:val="20"/>
                <w:szCs w:val="20"/>
                <w:lang w:eastAsia="ru-RU"/>
              </w:rPr>
              <w:t>Идентификационные признаки ценных бумаг эмитента, по которым выплачены доходы и (или) осуществлены иные выплаты, причитающиеся их владельцам</w:t>
            </w:r>
            <w:r w:rsidR="00834CF9" w:rsidRPr="00943DF8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:</w:t>
            </w:r>
            <w:r w:rsidR="00B31D0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 </w:t>
            </w:r>
            <w:r w:rsidR="00C67105" w:rsidRPr="00C67105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бездокументарные облигации с залоговым обеспечением денежными требованиями класса «Б» с централизованным учетом прав неконвертируемые процентные с возможностью досрочного погашения по требованию владельцев облигаций и по усмотрению эмитента. ISIN: RU000A101UW4.</w:t>
            </w:r>
            <w:r w:rsidR="00943DF8">
              <w:rPr>
                <w:rFonts w:ascii="PT Sans" w:eastAsiaTheme="minorEastAsia" w:hAnsi="PT Sans" w:cs="Segoe UI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53578D" w:rsidRPr="00943DF8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 xml:space="preserve">Регистрационный номер выпуска ценных бумаг и дата его </w:t>
            </w:r>
            <w:proofErr w:type="gramStart"/>
            <w:r w:rsidR="0053578D" w:rsidRPr="00943DF8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регистрации</w:t>
            </w:r>
            <w:r w:rsidR="00B31D0F" w:rsidRPr="00943DF8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 xml:space="preserve">: </w:t>
            </w:r>
            <w:r w:rsidR="00943DF8" w:rsidRPr="00943DF8">
              <w:rPr>
                <w:rFonts w:ascii="PT Sans" w:eastAsiaTheme="minorEastAsia" w:hAnsi="PT Sans" w:cs="Segoe UI"/>
                <w:b/>
                <w:bCs/>
                <w:i/>
                <w:sz w:val="20"/>
                <w:szCs w:val="20"/>
                <w:lang w:eastAsia="ru-RU"/>
              </w:rPr>
              <w:t xml:space="preserve"> </w:t>
            </w:r>
            <w:r w:rsidR="00F5496B" w:rsidRPr="00943DF8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4</w:t>
            </w:r>
            <w:proofErr w:type="gramEnd"/>
            <w:r w:rsidR="00F5496B" w:rsidRPr="00943DF8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-0</w:t>
            </w:r>
            <w:r w:rsidR="00C67105" w:rsidRPr="00943DF8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2</w:t>
            </w:r>
            <w:r w:rsidR="00F5496B" w:rsidRPr="00943DF8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-00550-R от 08.06.2020</w:t>
            </w:r>
            <w:r w:rsidR="00293048" w:rsidRPr="00943DF8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.</w:t>
            </w:r>
          </w:p>
          <w:p w14:paraId="25B193FA" w14:textId="68DDDAAD" w:rsidR="0053578D" w:rsidRDefault="0053578D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2.</w:t>
            </w:r>
            <w:r w:rsidR="00943DF8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. Категория выплат по ценным бумагам эмитента и (или) иных выплат, причитающихся владельцам ценных бумаг эмитента: </w:t>
            </w:r>
          </w:p>
          <w:p w14:paraId="0224AE32" w14:textId="77777777" w:rsidR="00943DF8" w:rsidRPr="00943DF8" w:rsidRDefault="00943DF8" w:rsidP="00943DF8">
            <w:pPr>
              <w:numPr>
                <w:ilvl w:val="0"/>
                <w:numId w:val="8"/>
              </w:numPr>
              <w:autoSpaceDE w:val="0"/>
              <w:autoSpaceDN w:val="0"/>
              <w:spacing w:before="60" w:after="60" w:line="240" w:lineRule="auto"/>
              <w:ind w:right="57"/>
              <w:jc w:val="both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  <w:r w:rsidRPr="00943DF8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проценты (купонный доход) по облигациям;</w:t>
            </w:r>
          </w:p>
          <w:p w14:paraId="221B0893" w14:textId="33F38B71" w:rsidR="00943DF8" w:rsidRPr="00943DF8" w:rsidRDefault="00943DF8" w:rsidP="00943DF8">
            <w:pPr>
              <w:numPr>
                <w:ilvl w:val="0"/>
                <w:numId w:val="8"/>
              </w:numPr>
              <w:autoSpaceDE w:val="0"/>
              <w:autoSpaceDN w:val="0"/>
              <w:spacing w:before="60" w:after="60" w:line="240" w:lineRule="auto"/>
              <w:ind w:right="57"/>
              <w:jc w:val="both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  <w:r w:rsidRPr="00943DF8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часть номинальной стоимости облигаций.</w:t>
            </w:r>
          </w:p>
          <w:p w14:paraId="46BA29A1" w14:textId="47170E51" w:rsidR="003E0C7A" w:rsidRPr="00E24397" w:rsidRDefault="003E0C7A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color w:val="000000"/>
                <w:sz w:val="20"/>
                <w:szCs w:val="20"/>
              </w:rPr>
            </w:pP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943DF8">
              <w:rPr>
                <w:rFonts w:ascii="PT Sans" w:hAnsi="PT Sans" w:cs="Segoe UI"/>
                <w:color w:val="000000"/>
                <w:sz w:val="20"/>
                <w:szCs w:val="20"/>
              </w:rPr>
              <w:t>3</w:t>
            </w: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. 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Отчетный (купонный) период (год; 3, 6, 9 месяцев года; иной период; даты начала и окончания купонного периода), за который выплачивались доходы по ценным бумагам эмитента</w:t>
            </w: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8C6AC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за период с 08 </w:t>
            </w:r>
            <w:r w:rsidR="00967A8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января </w:t>
            </w:r>
            <w:r w:rsidR="00967A87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2024</w:t>
            </w:r>
            <w:r w:rsidR="008C6AC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года по 08 </w:t>
            </w:r>
            <w:r w:rsidR="00967A8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апрел</w:t>
            </w:r>
            <w:r w:rsidR="003D32EE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я </w:t>
            </w:r>
            <w:r w:rsidR="008C6AC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202</w:t>
            </w:r>
            <w:r w:rsidR="003D32EE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4</w:t>
            </w:r>
            <w:r w:rsidR="008C6AC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года (</w:t>
            </w:r>
            <w:r w:rsidR="00FF5AD5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1</w:t>
            </w:r>
            <w:r w:rsidR="00BA1808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6</w:t>
            </w:r>
            <w:r w:rsidR="008C6AC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-й купонный период).</w:t>
            </w:r>
          </w:p>
          <w:p w14:paraId="45F517DB" w14:textId="69BF7FD8" w:rsidR="0053578D" w:rsidRPr="00E24397" w:rsidRDefault="00834CF9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</w:pP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943DF8">
              <w:rPr>
                <w:rFonts w:ascii="PT Sans" w:hAnsi="PT Sans" w:cs="Segoe UI"/>
                <w:color w:val="000000"/>
                <w:sz w:val="20"/>
                <w:szCs w:val="20"/>
              </w:rPr>
              <w:t>4</w:t>
            </w:r>
            <w:r w:rsidR="003E0C7A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. </w:t>
            </w:r>
            <w:bookmarkStart w:id="0" w:name="OLE_LINK96"/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Общий размер выплаченных доходов по ценным бумагам эмитента, а также иных выплат, причитающихся владельцам ценных бумаг эмитента:</w:t>
            </w:r>
            <w:r w:rsidR="0053578D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967A87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119 728 142</w:t>
            </w:r>
            <w:r w:rsidR="005F33E8" w:rsidRPr="00BA1808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="0053578D" w:rsidRPr="00BA1808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(</w:t>
            </w:r>
            <w:r w:rsidR="00BA1808" w:rsidRPr="00BA1808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сто девятнадцать миллионов семьсот двадцать восемь тысяч сто сорок два</w:t>
            </w:r>
            <w:r w:rsidR="0053578D" w:rsidRPr="00BA1808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) </w:t>
            </w:r>
            <w:r w:rsidR="00832BA8" w:rsidRPr="00BA1808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рубл</w:t>
            </w:r>
            <w:r w:rsidR="00BA1808" w:rsidRPr="00BA1808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я</w:t>
            </w:r>
            <w:r w:rsidR="00832BA8" w:rsidRPr="00BA1808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BA1808" w:rsidRPr="00BA1808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1</w:t>
            </w:r>
            <w:r w:rsidR="00832BA8" w:rsidRPr="00BA1808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0</w:t>
            </w:r>
            <w:r w:rsidR="00293048" w:rsidRPr="00BA1808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копеек.</w:t>
            </w:r>
          </w:p>
          <w:p w14:paraId="7F5185A2" w14:textId="024D17E1" w:rsidR="0053578D" w:rsidRDefault="0053578D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color w:val="000000"/>
                <w:sz w:val="20"/>
                <w:szCs w:val="20"/>
              </w:rPr>
            </w:pP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943DF8">
              <w:rPr>
                <w:rFonts w:ascii="PT Sans" w:hAnsi="PT Sans" w:cs="Segoe UI"/>
                <w:color w:val="000000"/>
                <w:sz w:val="20"/>
                <w:szCs w:val="20"/>
              </w:rPr>
              <w:t>5</w:t>
            </w: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. Размер выплаченных доходов, а также иных выплат в расчете на одну ценную бумагу эмитента</w:t>
            </w:r>
            <w:r w:rsidR="00943DF8">
              <w:rPr>
                <w:rFonts w:ascii="PT Sans" w:hAnsi="PT Sans" w:cs="Segoe UI"/>
                <w:color w:val="000000"/>
                <w:sz w:val="20"/>
                <w:szCs w:val="20"/>
              </w:rPr>
              <w:t>:</w:t>
            </w:r>
          </w:p>
          <w:p w14:paraId="726BAB51" w14:textId="00273B5C" w:rsidR="00943DF8" w:rsidRPr="00943DF8" w:rsidRDefault="00943DF8" w:rsidP="00943DF8">
            <w:pPr>
              <w:numPr>
                <w:ilvl w:val="0"/>
                <w:numId w:val="9"/>
              </w:numPr>
              <w:spacing w:before="60" w:after="60"/>
              <w:ind w:right="57"/>
              <w:jc w:val="both"/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</w:pPr>
            <w:r w:rsidRPr="00943DF8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проценты (купонный доход) по облигациям – </w:t>
            </w:r>
            <w:r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2</w:t>
            </w:r>
            <w:r w:rsidR="00BA1808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3</w:t>
            </w:r>
            <w:r w:rsidRPr="00943DF8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двадцать </w:t>
            </w:r>
            <w:r w:rsidR="00BA1808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три</w:t>
            </w:r>
            <w:r w:rsidRPr="00943DF8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) рубл</w:t>
            </w:r>
            <w:r w:rsidR="003D32EE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я</w:t>
            </w:r>
            <w:r w:rsidRPr="00943DF8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BA1808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06</w:t>
            </w:r>
            <w:r w:rsidR="003D32EE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943DF8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копе</w:t>
            </w:r>
            <w:r w:rsidR="009C34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ек</w:t>
            </w:r>
            <w:r w:rsidRPr="00943DF8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;</w:t>
            </w:r>
          </w:p>
          <w:p w14:paraId="522A9EFE" w14:textId="4780B8D0" w:rsidR="00943DF8" w:rsidRPr="00943DF8" w:rsidRDefault="00943DF8" w:rsidP="00943DF8">
            <w:pPr>
              <w:numPr>
                <w:ilvl w:val="0"/>
                <w:numId w:val="9"/>
              </w:numPr>
              <w:spacing w:before="60" w:after="60"/>
              <w:ind w:right="57"/>
              <w:jc w:val="both"/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</w:pPr>
            <w:r w:rsidRPr="00943DF8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часть номинальной стоимости облигаций -  </w:t>
            </w:r>
            <w:r w:rsidR="00BA1808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43</w:t>
            </w:r>
            <w:r w:rsidRPr="00943DF8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(</w:t>
            </w:r>
            <w:r w:rsidR="00BA1808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сорок три</w:t>
            </w:r>
            <w:r w:rsidRPr="00943DF8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) рубл</w:t>
            </w:r>
            <w:r w:rsidR="00BA1808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я</w:t>
            </w:r>
            <w:r w:rsidRPr="00943DF8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BA1808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51</w:t>
            </w:r>
            <w:r w:rsidRPr="00943DF8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копейк</w:t>
            </w:r>
            <w:r w:rsidR="00BA1808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а</w:t>
            </w:r>
            <w:r w:rsidRPr="00943DF8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</w:p>
          <w:bookmarkEnd w:id="0"/>
          <w:p w14:paraId="039AB0A0" w14:textId="723F4BA4" w:rsidR="003E0C7A" w:rsidRPr="00E24397" w:rsidRDefault="003E0C7A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i/>
                <w:color w:val="000000"/>
                <w:sz w:val="20"/>
                <w:szCs w:val="20"/>
              </w:rPr>
            </w:pP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943DF8">
              <w:rPr>
                <w:rFonts w:ascii="PT Sans" w:hAnsi="PT Sans" w:cs="Segoe UI"/>
                <w:color w:val="000000"/>
                <w:sz w:val="20"/>
                <w:szCs w:val="20"/>
              </w:rPr>
              <w:t>6.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 Общее количество ценных бумаг эмитента (количество акций эмитента определенной категории (типа); количество облигаций определенного выпуска), по которым выплачены доходы и (или) осуществлены иные выплаты</w:t>
            </w: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BD0305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1 798 530 </w:t>
            </w:r>
            <w:r w:rsidRPr="00E24397">
              <w:rPr>
                <w:rFonts w:ascii="PT Sans" w:hAnsi="PT Sans" w:cs="Segoe UI"/>
                <w:b/>
                <w:i/>
                <w:sz w:val="20"/>
                <w:szCs w:val="20"/>
                <w:lang w:eastAsia="en-GB"/>
              </w:rPr>
              <w:t>(</w:t>
            </w:r>
            <w:r w:rsidR="00BD0305" w:rsidRPr="00E24397">
              <w:rPr>
                <w:rFonts w:ascii="PT Sans" w:hAnsi="PT Sans" w:cs="Segoe UI"/>
                <w:b/>
                <w:i/>
                <w:sz w:val="20"/>
                <w:szCs w:val="20"/>
                <w:lang w:eastAsia="en-GB"/>
              </w:rPr>
              <w:t>один миллион семьсот девяносто восемь тысяч пятьсот тридцать</w:t>
            </w:r>
            <w:r w:rsidRPr="00E24397">
              <w:rPr>
                <w:rFonts w:ascii="PT Sans" w:hAnsi="PT Sans" w:cs="Segoe UI"/>
                <w:b/>
                <w:i/>
                <w:sz w:val="20"/>
                <w:szCs w:val="20"/>
                <w:lang w:eastAsia="en-GB"/>
              </w:rPr>
              <w:t>) штук</w:t>
            </w:r>
            <w:r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</w:p>
          <w:p w14:paraId="60768A6B" w14:textId="6B21FD87" w:rsidR="003E0C7A" w:rsidRPr="00E24397" w:rsidRDefault="00834CF9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i/>
                <w:color w:val="000000"/>
                <w:sz w:val="20"/>
                <w:szCs w:val="20"/>
              </w:rPr>
            </w:pP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943DF8">
              <w:rPr>
                <w:rFonts w:ascii="PT Sans" w:hAnsi="PT Sans" w:cs="Segoe UI"/>
                <w:color w:val="000000"/>
                <w:sz w:val="20"/>
                <w:szCs w:val="20"/>
              </w:rPr>
              <w:t>7</w:t>
            </w:r>
            <w:r w:rsidR="003E0C7A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. 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Форма выплаты доходов по ценным бумагам эмитента и (или) осуществления иных выплат, 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lastRenderedPageBreak/>
              <w:t>причитающихся владельцам ценных бумаг эмитента (денежные средства)</w:t>
            </w:r>
            <w:r w:rsidR="003E0C7A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3E0C7A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денежные средства.</w:t>
            </w:r>
          </w:p>
          <w:p w14:paraId="3EA90FBA" w14:textId="59896E74" w:rsidR="003E0C7A" w:rsidRPr="00E24397" w:rsidRDefault="00834CF9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i/>
                <w:color w:val="000000"/>
                <w:sz w:val="20"/>
                <w:szCs w:val="20"/>
              </w:rPr>
            </w:pP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943DF8">
              <w:rPr>
                <w:rFonts w:ascii="PT Sans" w:hAnsi="PT Sans" w:cs="Segoe UI"/>
                <w:color w:val="000000"/>
                <w:sz w:val="20"/>
                <w:szCs w:val="20"/>
              </w:rPr>
              <w:t>8</w:t>
            </w:r>
            <w:r w:rsidR="003E0C7A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. 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Дата, на которую определялись лица, имевшие право на получение дивидендов, в случае, если выплаченными доходами по ценным бумагам эмитента являются дивиденды по акциям эмитента</w:t>
            </w:r>
            <w:r w:rsidR="003E0C7A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:</w:t>
            </w:r>
            <w:r w:rsidR="003E0C7A" w:rsidRPr="00E24397">
              <w:rPr>
                <w:rFonts w:ascii="PT Sans" w:hAnsi="PT Sans" w:cs="Segoe UI"/>
                <w:i/>
                <w:color w:val="000000"/>
                <w:sz w:val="20"/>
                <w:szCs w:val="20"/>
              </w:rPr>
              <w:t xml:space="preserve"> </w:t>
            </w:r>
            <w:r w:rsidR="0053578D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неприменимо</w:t>
            </w:r>
            <w:r w:rsidR="00293048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</w:p>
          <w:p w14:paraId="76CD18C6" w14:textId="52401B35" w:rsidR="003E0C7A" w:rsidRPr="00E24397" w:rsidRDefault="00834CF9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i/>
                <w:color w:val="000000"/>
                <w:sz w:val="20"/>
                <w:szCs w:val="20"/>
              </w:rPr>
            </w:pP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943DF8">
              <w:rPr>
                <w:rFonts w:ascii="PT Sans" w:hAnsi="PT Sans" w:cs="Segoe UI"/>
                <w:color w:val="000000"/>
                <w:sz w:val="20"/>
                <w:szCs w:val="20"/>
              </w:rPr>
              <w:t>9</w:t>
            </w:r>
            <w:r w:rsidR="003E0C7A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. 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Дата, в которую обязанность по выплате доходов по ценным бумагам эмитента и (или) осуществлению иных выплат, причитающихся владельцам ценных бумаг эмитента, должна быть исполнена, а если указанная обязанность должна быть исполнена эмитентом в течение определенного срока (периода времени) - дата окончания этого срока</w:t>
            </w: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9C34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0</w:t>
            </w:r>
            <w:r w:rsidR="00BA1808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8</w:t>
            </w:r>
            <w:r w:rsidR="006F7E0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  <w:r w:rsidR="003D32EE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0</w:t>
            </w:r>
            <w:r w:rsidR="00BA1808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4</w:t>
            </w:r>
            <w:r w:rsidR="006F7E0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.20</w:t>
            </w:r>
            <w:r w:rsidR="006F468F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2</w:t>
            </w:r>
            <w:r w:rsidR="003D32EE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4</w:t>
            </w:r>
            <w:r w:rsidR="00293048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</w:p>
          <w:p w14:paraId="610D5633" w14:textId="24067C46" w:rsidR="00834CF9" w:rsidRPr="00943DF8" w:rsidRDefault="00834CF9" w:rsidP="00943DF8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b/>
                <w:bCs/>
                <w:i/>
                <w:iCs/>
                <w:sz w:val="20"/>
                <w:szCs w:val="20"/>
                <w:shd w:val="clear" w:color="auto" w:fill="FFFFFF"/>
              </w:rPr>
            </w:pPr>
            <w:r w:rsidRPr="00E24397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>2.1</w:t>
            </w:r>
            <w:r w:rsidR="00A75864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>0</w:t>
            </w:r>
            <w:r w:rsidRPr="00E24397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 xml:space="preserve">. </w:t>
            </w:r>
            <w:r w:rsidR="00943DF8" w:rsidRPr="00943DF8">
              <w:rPr>
                <w:rFonts w:ascii="PT Sans" w:hAnsi="PT Sans" w:cs="Segoe UI"/>
                <w:bCs/>
                <w:iCs/>
                <w:sz w:val="20"/>
                <w:szCs w:val="20"/>
                <w:shd w:val="clear" w:color="auto" w:fill="FFFFFF"/>
              </w:rPr>
              <w:t>Объем (в процентах), в котором исполнено обязательство по выплате доходов по ценным бумагам эмитента и (или) осуществлению иных выплат, причитающихся владельцам ценных бумаг эмитента, а также причины исполнения указанного обязательства не в полном объеме, в случае если такое обязательство исполнено эмитентом не в полном объеме</w:t>
            </w:r>
            <w:r w:rsidRPr="00943DF8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>:</w:t>
            </w:r>
            <w:r w:rsidRPr="00E24397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="0053578D" w:rsidRPr="00E24397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>100% -</w:t>
            </w:r>
            <w:r w:rsidR="0053578D" w:rsidRPr="00E24397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="00943DF8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>обязательство</w:t>
            </w:r>
            <w:r w:rsidRPr="00E24397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 xml:space="preserve"> исполнен</w:t>
            </w:r>
            <w:r w:rsidR="00943DF8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>о</w:t>
            </w:r>
            <w:r w:rsidRPr="00E24397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 xml:space="preserve"> в полном объеме.</w:t>
            </w:r>
          </w:p>
        </w:tc>
      </w:tr>
      <w:tr w:rsidR="00AD2D7F" w:rsidRPr="00E24397" w14:paraId="2F8777E2" w14:textId="77777777" w:rsidTr="00AD2D7F">
        <w:tc>
          <w:tcPr>
            <w:tcW w:w="9584" w:type="dxa"/>
            <w:gridSpan w:val="13"/>
            <w:tcBorders>
              <w:left w:val="nil"/>
              <w:right w:val="nil"/>
            </w:tcBorders>
          </w:tcPr>
          <w:p w14:paraId="6B18BFEB" w14:textId="77777777" w:rsidR="00AD2D7F" w:rsidRPr="00E24397" w:rsidRDefault="00AD2D7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  <w:tr w:rsidR="00221D5D" w:rsidRPr="00E24397" w14:paraId="7ADA0986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66A1" w14:textId="5F94E9CA" w:rsidR="00894B2E" w:rsidRPr="00E24397" w:rsidRDefault="002B2CA7" w:rsidP="00AD2D7F">
            <w:pPr>
              <w:autoSpaceDE w:val="0"/>
              <w:autoSpaceDN w:val="0"/>
              <w:spacing w:before="60" w:after="60" w:line="240" w:lineRule="auto"/>
              <w:ind w:right="57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3</w:t>
            </w:r>
            <w:r w:rsidR="00221D5D"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Подпись</w:t>
            </w:r>
          </w:p>
        </w:tc>
      </w:tr>
      <w:tr w:rsidR="00221D5D" w:rsidRPr="00E24397" w14:paraId="578641F4" w14:textId="77777777" w:rsidTr="00025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9AC4E1F" w14:textId="7AE85DFE" w:rsidR="00221D5D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3.1. </w:t>
            </w:r>
            <w:r w:rsidR="005F33E8" w:rsidRPr="005F33E8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Руководитель проектов АКРА Риск-Менеджмент (общество с ограниченной ответственностью) - управляющей организации ООО «СФО «Социального развития», осуществляющей функции единоличного исполнительного органа ООО «СФО «Социального развития» на основании решения единственного учредителя ООО «СФО «Социального развития» (решение № 1 от 24.12.2019) и договора передачи полномочий единоличного исполнительного органа б/н от 27.12.2019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3DB93B" w14:textId="77777777" w:rsidR="00221D5D" w:rsidRPr="00E24397" w:rsidRDefault="00221D5D" w:rsidP="00AD2D7F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F7C83B" w14:textId="77777777" w:rsidR="00221D5D" w:rsidRPr="00E24397" w:rsidRDefault="00221D5D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00FE1D" w14:textId="77777777" w:rsidR="000259A7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2084958C" w14:textId="77777777" w:rsidR="000259A7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0B804534" w14:textId="77777777" w:rsidR="000259A7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305E0C8A" w14:textId="77777777" w:rsidR="000259A7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4B6B8CA8" w14:textId="77777777" w:rsidR="000259A7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2FE2E8D9" w14:textId="77777777" w:rsidR="000259A7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6A204785" w14:textId="77777777" w:rsidR="000259A7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</w:p>
          <w:p w14:paraId="00C930F8" w14:textId="5A5C9D81" w:rsidR="00221D5D" w:rsidRPr="00E24397" w:rsidRDefault="005F33E8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center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В.А. Пожарская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16840AF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Times New Roman"/>
                <w:sz w:val="20"/>
                <w:szCs w:val="20"/>
                <w:lang w:eastAsia="ru-RU"/>
              </w:rPr>
            </w:pPr>
          </w:p>
        </w:tc>
      </w:tr>
      <w:tr w:rsidR="00221D5D" w:rsidRPr="00E24397" w14:paraId="6904664B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9D24C7" w14:textId="77777777" w:rsidR="00221D5D" w:rsidRPr="00E24397" w:rsidRDefault="00221D5D" w:rsidP="00962C8F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98B8CA" w14:textId="77777777" w:rsidR="00221D5D" w:rsidRPr="00E24397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CF5F6B3" w14:textId="77777777" w:rsidR="00221D5D" w:rsidRPr="00E24397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2305F849" w14:textId="77777777" w:rsidR="00221D5D" w:rsidRPr="00E24397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(И.О. Фамилия)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12D865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Times New Roman"/>
                <w:sz w:val="20"/>
                <w:szCs w:val="20"/>
                <w:lang w:eastAsia="ru-RU"/>
              </w:rPr>
            </w:pPr>
          </w:p>
        </w:tc>
      </w:tr>
      <w:tr w:rsidR="00221D5D" w:rsidRPr="00E24397" w14:paraId="049B68BB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8D52FA6" w14:textId="77777777" w:rsidR="00221D5D" w:rsidRPr="00E24397" w:rsidRDefault="00962C8F" w:rsidP="00AD2D7F">
            <w:pPr>
              <w:autoSpaceDE w:val="0"/>
              <w:autoSpaceDN w:val="0"/>
              <w:spacing w:before="240" w:after="0" w:line="240" w:lineRule="auto"/>
              <w:ind w:lef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</w:t>
            </w:r>
            <w:r w:rsidR="00221D5D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91DC6E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C23BBB" w14:textId="741447BF" w:rsidR="00221D5D" w:rsidRPr="00BA1808" w:rsidRDefault="00BA1808" w:rsidP="00967A87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>
              <w:rPr>
                <w:rFonts w:ascii="PT Sans" w:hAnsi="PT Sans" w:cs="Segoe UI"/>
                <w:sz w:val="20"/>
                <w:szCs w:val="20"/>
              </w:rPr>
              <w:t>0</w:t>
            </w:r>
            <w:r w:rsidR="00967A87">
              <w:rPr>
                <w:rFonts w:ascii="PT Sans" w:hAnsi="PT Sans" w:cs="Segoe UI"/>
                <w:sz w:val="20"/>
                <w:szCs w:val="20"/>
              </w:rPr>
              <w:t>9</w:t>
            </w:r>
            <w:bookmarkStart w:id="1" w:name="_GoBack"/>
            <w:bookmarkEnd w:id="1"/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7A519F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9A0EB0" w14:textId="4495402B" w:rsidR="00221D5D" w:rsidRPr="00E24397" w:rsidRDefault="00BA1808" w:rsidP="008C6AC0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апреля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324C2F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A15D2D" w14:textId="5A551FF6" w:rsidR="00221D5D" w:rsidRPr="00E24397" w:rsidRDefault="006F468F" w:rsidP="003D32EE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  <w:r w:rsidR="003D32EE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80405F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238C1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34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AB81F73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  <w:tr w:rsidR="00221D5D" w:rsidRPr="00E24397" w14:paraId="75447529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7B6A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</w:tbl>
    <w:p w14:paraId="5E4F9610" w14:textId="77777777" w:rsidR="00140E48" w:rsidRPr="00E24397" w:rsidRDefault="00967A87" w:rsidP="00E4779A">
      <w:pPr>
        <w:rPr>
          <w:rFonts w:ascii="PT Sans" w:hAnsi="PT Sans"/>
          <w:sz w:val="20"/>
          <w:szCs w:val="20"/>
        </w:rPr>
      </w:pPr>
    </w:p>
    <w:sectPr w:rsidR="00140E48" w:rsidRPr="00E24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AD4"/>
    <w:multiLevelType w:val="hybridMultilevel"/>
    <w:tmpl w:val="1FBAA2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323B"/>
    <w:multiLevelType w:val="hybridMultilevel"/>
    <w:tmpl w:val="00002213"/>
    <w:lvl w:ilvl="0" w:tplc="0000260D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CE831F3"/>
    <w:multiLevelType w:val="hybridMultilevel"/>
    <w:tmpl w:val="D5F48C8E"/>
    <w:lvl w:ilvl="0" w:tplc="DF7647A6">
      <w:start w:val="1"/>
      <w:numFmt w:val="bullet"/>
      <w:lvlText w:val="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" w15:restartNumberingAfterBreak="0">
    <w:nsid w:val="2A7E53D3"/>
    <w:multiLevelType w:val="hybridMultilevel"/>
    <w:tmpl w:val="3C00211C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3476533E"/>
    <w:multiLevelType w:val="hybridMultilevel"/>
    <w:tmpl w:val="593E1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015C96"/>
    <w:multiLevelType w:val="hybridMultilevel"/>
    <w:tmpl w:val="0E02D9F8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 w15:restartNumberingAfterBreak="0">
    <w:nsid w:val="449C4958"/>
    <w:multiLevelType w:val="hybridMultilevel"/>
    <w:tmpl w:val="F61050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E2B6DC0"/>
    <w:multiLevelType w:val="hybridMultilevel"/>
    <w:tmpl w:val="9B047CD8"/>
    <w:lvl w:ilvl="0" w:tplc="37E8132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8" w15:restartNumberingAfterBreak="0">
    <w:nsid w:val="73665F3A"/>
    <w:multiLevelType w:val="hybridMultilevel"/>
    <w:tmpl w:val="F77AC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B0E"/>
    <w:rsid w:val="0000433E"/>
    <w:rsid w:val="000259A7"/>
    <w:rsid w:val="00054338"/>
    <w:rsid w:val="00055D0D"/>
    <w:rsid w:val="00062F22"/>
    <w:rsid w:val="000649F1"/>
    <w:rsid w:val="000A1B0E"/>
    <w:rsid w:val="000D153C"/>
    <w:rsid w:val="000D7F14"/>
    <w:rsid w:val="000F5CDC"/>
    <w:rsid w:val="000F780F"/>
    <w:rsid w:val="00104755"/>
    <w:rsid w:val="00112E6F"/>
    <w:rsid w:val="00151903"/>
    <w:rsid w:val="0015549A"/>
    <w:rsid w:val="00157BF6"/>
    <w:rsid w:val="00162974"/>
    <w:rsid w:val="001656D5"/>
    <w:rsid w:val="0017759A"/>
    <w:rsid w:val="001950A6"/>
    <w:rsid w:val="001C277A"/>
    <w:rsid w:val="001D1079"/>
    <w:rsid w:val="001D4E56"/>
    <w:rsid w:val="001E4314"/>
    <w:rsid w:val="00207F20"/>
    <w:rsid w:val="00215CBB"/>
    <w:rsid w:val="00221D5D"/>
    <w:rsid w:val="00227C70"/>
    <w:rsid w:val="002618CC"/>
    <w:rsid w:val="00262BF7"/>
    <w:rsid w:val="00272EC2"/>
    <w:rsid w:val="00291418"/>
    <w:rsid w:val="00293048"/>
    <w:rsid w:val="00297E26"/>
    <w:rsid w:val="002B2CA7"/>
    <w:rsid w:val="002D28C8"/>
    <w:rsid w:val="002E086C"/>
    <w:rsid w:val="002F0123"/>
    <w:rsid w:val="00314244"/>
    <w:rsid w:val="003168BD"/>
    <w:rsid w:val="00326B29"/>
    <w:rsid w:val="003463FD"/>
    <w:rsid w:val="003D32EE"/>
    <w:rsid w:val="003E0C7A"/>
    <w:rsid w:val="003E41F8"/>
    <w:rsid w:val="00404D4D"/>
    <w:rsid w:val="00410848"/>
    <w:rsid w:val="00414F51"/>
    <w:rsid w:val="00423866"/>
    <w:rsid w:val="00442BB7"/>
    <w:rsid w:val="0044451F"/>
    <w:rsid w:val="00463753"/>
    <w:rsid w:val="0048381B"/>
    <w:rsid w:val="00483F5C"/>
    <w:rsid w:val="004D66F4"/>
    <w:rsid w:val="004E27BF"/>
    <w:rsid w:val="00500577"/>
    <w:rsid w:val="00500BDD"/>
    <w:rsid w:val="00503B73"/>
    <w:rsid w:val="005219E6"/>
    <w:rsid w:val="0053578D"/>
    <w:rsid w:val="00546350"/>
    <w:rsid w:val="005538C4"/>
    <w:rsid w:val="00560FED"/>
    <w:rsid w:val="005C0649"/>
    <w:rsid w:val="005E6A0A"/>
    <w:rsid w:val="005F33E8"/>
    <w:rsid w:val="00602E8B"/>
    <w:rsid w:val="00603F17"/>
    <w:rsid w:val="00636054"/>
    <w:rsid w:val="00693689"/>
    <w:rsid w:val="00694D4E"/>
    <w:rsid w:val="006A1AC0"/>
    <w:rsid w:val="006F468F"/>
    <w:rsid w:val="006F7E00"/>
    <w:rsid w:val="00706D0D"/>
    <w:rsid w:val="007575BF"/>
    <w:rsid w:val="007621E5"/>
    <w:rsid w:val="007A4C88"/>
    <w:rsid w:val="007A5F46"/>
    <w:rsid w:val="007B5B24"/>
    <w:rsid w:val="008069C3"/>
    <w:rsid w:val="008112AC"/>
    <w:rsid w:val="00832BA8"/>
    <w:rsid w:val="00834CBF"/>
    <w:rsid w:val="00834CF9"/>
    <w:rsid w:val="008452BB"/>
    <w:rsid w:val="00851555"/>
    <w:rsid w:val="00865756"/>
    <w:rsid w:val="008802B4"/>
    <w:rsid w:val="00887CE0"/>
    <w:rsid w:val="008939BE"/>
    <w:rsid w:val="00894B2E"/>
    <w:rsid w:val="008B6FDA"/>
    <w:rsid w:val="008B7562"/>
    <w:rsid w:val="008C06B6"/>
    <w:rsid w:val="008C6AC0"/>
    <w:rsid w:val="008E226F"/>
    <w:rsid w:val="00904E4B"/>
    <w:rsid w:val="00935BFF"/>
    <w:rsid w:val="00940629"/>
    <w:rsid w:val="00943417"/>
    <w:rsid w:val="00943DF8"/>
    <w:rsid w:val="00952597"/>
    <w:rsid w:val="009612E3"/>
    <w:rsid w:val="00962C8F"/>
    <w:rsid w:val="00967A87"/>
    <w:rsid w:val="009A3DEF"/>
    <w:rsid w:val="009C3497"/>
    <w:rsid w:val="009C5828"/>
    <w:rsid w:val="009E79B3"/>
    <w:rsid w:val="00A15429"/>
    <w:rsid w:val="00A3281F"/>
    <w:rsid w:val="00A3770F"/>
    <w:rsid w:val="00A4594F"/>
    <w:rsid w:val="00A461FB"/>
    <w:rsid w:val="00A60548"/>
    <w:rsid w:val="00A75864"/>
    <w:rsid w:val="00A813F4"/>
    <w:rsid w:val="00AB50B3"/>
    <w:rsid w:val="00AD2D7F"/>
    <w:rsid w:val="00AD4A86"/>
    <w:rsid w:val="00B23EBC"/>
    <w:rsid w:val="00B31D0F"/>
    <w:rsid w:val="00B51742"/>
    <w:rsid w:val="00B57A20"/>
    <w:rsid w:val="00B73853"/>
    <w:rsid w:val="00B84A46"/>
    <w:rsid w:val="00BA1808"/>
    <w:rsid w:val="00BB2045"/>
    <w:rsid w:val="00BC0EDF"/>
    <w:rsid w:val="00BC1394"/>
    <w:rsid w:val="00BD0305"/>
    <w:rsid w:val="00BD7464"/>
    <w:rsid w:val="00BE1F36"/>
    <w:rsid w:val="00C67105"/>
    <w:rsid w:val="00C82343"/>
    <w:rsid w:val="00C91DF0"/>
    <w:rsid w:val="00CA7220"/>
    <w:rsid w:val="00CB255A"/>
    <w:rsid w:val="00CC70D2"/>
    <w:rsid w:val="00D1351F"/>
    <w:rsid w:val="00D16728"/>
    <w:rsid w:val="00D23E11"/>
    <w:rsid w:val="00D27040"/>
    <w:rsid w:val="00D7451E"/>
    <w:rsid w:val="00DB0CF4"/>
    <w:rsid w:val="00DC222E"/>
    <w:rsid w:val="00DE2EDB"/>
    <w:rsid w:val="00E068A7"/>
    <w:rsid w:val="00E10EA4"/>
    <w:rsid w:val="00E24397"/>
    <w:rsid w:val="00E441EC"/>
    <w:rsid w:val="00E4779A"/>
    <w:rsid w:val="00E52B6A"/>
    <w:rsid w:val="00E7609F"/>
    <w:rsid w:val="00E77DA3"/>
    <w:rsid w:val="00E96F3E"/>
    <w:rsid w:val="00E9781C"/>
    <w:rsid w:val="00EA15BC"/>
    <w:rsid w:val="00EC087A"/>
    <w:rsid w:val="00EC181D"/>
    <w:rsid w:val="00F00D17"/>
    <w:rsid w:val="00F07379"/>
    <w:rsid w:val="00F1042A"/>
    <w:rsid w:val="00F5113E"/>
    <w:rsid w:val="00F5496B"/>
    <w:rsid w:val="00F9015A"/>
    <w:rsid w:val="00FA26CA"/>
    <w:rsid w:val="00FA6202"/>
    <w:rsid w:val="00FB525D"/>
    <w:rsid w:val="00FF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52835"/>
  <w15:docId w15:val="{FA08FC78-AB15-46BB-95B9-9397C86E8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AC0"/>
    <w:rPr>
      <w:rFonts w:ascii="Calibri" w:hAnsi="Calibri"/>
    </w:rPr>
  </w:style>
  <w:style w:type="paragraph" w:styleId="1">
    <w:name w:val="heading 1"/>
    <w:basedOn w:val="a"/>
    <w:next w:val="a"/>
    <w:link w:val="10"/>
    <w:uiPriority w:val="9"/>
    <w:qFormat/>
    <w:rsid w:val="003E41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A1B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0A1B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27BF"/>
    <w:rPr>
      <w:b/>
      <w:bCs/>
    </w:rPr>
  </w:style>
  <w:style w:type="paragraph" w:styleId="a4">
    <w:name w:val="No Spacing"/>
    <w:uiPriority w:val="1"/>
    <w:qFormat/>
    <w:rsid w:val="004E27BF"/>
    <w:pPr>
      <w:spacing w:after="0" w:line="240" w:lineRule="auto"/>
    </w:pPr>
    <w:rPr>
      <w:rFonts w:ascii="Calibri" w:hAnsi="Calibri" w:cs="Times New Roman"/>
    </w:rPr>
  </w:style>
  <w:style w:type="paragraph" w:styleId="a5">
    <w:name w:val="List Paragraph"/>
    <w:basedOn w:val="a"/>
    <w:uiPriority w:val="1"/>
    <w:qFormat/>
    <w:rsid w:val="004E27BF"/>
    <w:pPr>
      <w:ind w:left="720"/>
      <w:contextualSpacing/>
    </w:pPr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0A1B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A1B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1B0E"/>
  </w:style>
  <w:style w:type="character" w:styleId="a6">
    <w:name w:val="Hyperlink"/>
    <w:basedOn w:val="a0"/>
    <w:uiPriority w:val="99"/>
    <w:unhideWhenUsed/>
    <w:rsid w:val="00221D5D"/>
    <w:rPr>
      <w:color w:val="0000FF" w:themeColor="hyperlink"/>
      <w:u w:val="single"/>
    </w:rPr>
  </w:style>
  <w:style w:type="character" w:customStyle="1" w:styleId="hl">
    <w:name w:val="hl"/>
    <w:basedOn w:val="a0"/>
    <w:rsid w:val="002D28C8"/>
  </w:style>
  <w:style w:type="paragraph" w:styleId="a7">
    <w:name w:val="Balloon Text"/>
    <w:basedOn w:val="a"/>
    <w:link w:val="a8"/>
    <w:uiPriority w:val="99"/>
    <w:semiHidden/>
    <w:unhideWhenUsed/>
    <w:rsid w:val="00961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12E3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5219E6"/>
    <w:rPr>
      <w:color w:val="800080" w:themeColor="followed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DC222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C222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C222E"/>
    <w:rPr>
      <w:rFonts w:ascii="Calibri" w:hAnsi="Calibri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C222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C222E"/>
    <w:rPr>
      <w:rFonts w:ascii="Calibri" w:hAnsi="Calibri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3281F"/>
    <w:rPr>
      <w:color w:val="808080"/>
      <w:shd w:val="clear" w:color="auto" w:fill="E6E6E6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943417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3E41F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8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854684927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5156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2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fo-s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-disclosure.ru/portal/company.aspx?id=3810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16265-43B0-4DE9-B74F-B26E0EC26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663</Words>
  <Characters>3783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LECAP</Company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LECAP</dc:creator>
  <cp:lastModifiedBy>Ksenia Tikhonova</cp:lastModifiedBy>
  <cp:revision>38</cp:revision>
  <cp:lastPrinted>2018-05-08T19:22:00Z</cp:lastPrinted>
  <dcterms:created xsi:type="dcterms:W3CDTF">2019-07-04T15:33:00Z</dcterms:created>
  <dcterms:modified xsi:type="dcterms:W3CDTF">2024-04-09T07:10:00Z</dcterms:modified>
</cp:coreProperties>
</file>