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0601AD61" w:rsidR="002D28C8" w:rsidRPr="00945573" w:rsidRDefault="008833E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0D28BF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0D28BF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690588AA" w:rsidR="00C91DF0" w:rsidRPr="00945573" w:rsidRDefault="000D28BF" w:rsidP="000D28B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 xml:space="preserve">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3B42C1D7" w14:textId="7777777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B132F3F" w14:textId="7237F5C8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</w:t>
            </w:r>
            <w:r w:rsidR="000D28BF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.0</w:t>
            </w:r>
            <w:r w:rsidR="000D28BF">
              <w:rPr>
                <w:rFonts w:ascii="PT Sans" w:hAnsi="PT Sans"/>
                <w:b/>
                <w:bCs/>
                <w:sz w:val="20"/>
                <w:szCs w:val="20"/>
              </w:rPr>
              <w:t>9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.2023 года составил </w:t>
            </w:r>
            <w:r w:rsidR="000D28BF" w:rsidRPr="000D28BF">
              <w:rPr>
                <w:rFonts w:ascii="PT Sans" w:hAnsi="PT Sans"/>
                <w:b/>
                <w:bCs/>
                <w:sz w:val="20"/>
                <w:szCs w:val="20"/>
              </w:rPr>
              <w:t>4 238 233 467,</w:t>
            </w:r>
            <w:proofErr w:type="gramStart"/>
            <w:r w:rsidR="000D28BF" w:rsidRPr="000D28BF">
              <w:rPr>
                <w:rFonts w:ascii="PT Sans" w:hAnsi="PT Sans"/>
                <w:b/>
                <w:bCs/>
                <w:sz w:val="20"/>
                <w:szCs w:val="20"/>
              </w:rPr>
              <w:t xml:space="preserve">76 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 в том числе:</w:t>
            </w:r>
          </w:p>
          <w:p w14:paraId="7A084B11" w14:textId="0940E63D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0D28BF" w:rsidRPr="000D28BF">
              <w:rPr>
                <w:rFonts w:ascii="PT Sans" w:hAnsi="PT Sans"/>
                <w:b/>
                <w:bCs/>
                <w:sz w:val="20"/>
                <w:szCs w:val="20"/>
              </w:rPr>
              <w:t>1 239 736 551,</w:t>
            </w:r>
            <w:proofErr w:type="gramStart"/>
            <w:r w:rsidR="000D28BF" w:rsidRPr="000D28BF">
              <w:rPr>
                <w:rFonts w:ascii="PT Sans" w:hAnsi="PT Sans"/>
                <w:b/>
                <w:bCs/>
                <w:sz w:val="20"/>
                <w:szCs w:val="20"/>
              </w:rPr>
              <w:t>25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  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2B34BA72" w14:textId="15FADA4F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0D28BF" w:rsidRPr="000D28BF">
              <w:rPr>
                <w:rFonts w:ascii="PT Sans" w:hAnsi="PT Sans"/>
                <w:b/>
                <w:bCs/>
                <w:sz w:val="20"/>
                <w:szCs w:val="20"/>
              </w:rPr>
              <w:t>2 358 529 599,</w:t>
            </w:r>
            <w:proofErr w:type="gramStart"/>
            <w:r w:rsidR="000D28BF" w:rsidRPr="000D28BF">
              <w:rPr>
                <w:rFonts w:ascii="PT Sans" w:hAnsi="PT Sans"/>
                <w:b/>
                <w:bCs/>
                <w:sz w:val="20"/>
                <w:szCs w:val="20"/>
              </w:rPr>
              <w:t>98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  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4990C55" w14:textId="256ED8F6" w:rsid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0D28BF" w:rsidRPr="000D28BF">
              <w:rPr>
                <w:rFonts w:ascii="PT Sans" w:hAnsi="PT Sans"/>
                <w:b/>
                <w:bCs/>
                <w:sz w:val="20"/>
                <w:szCs w:val="20"/>
              </w:rPr>
              <w:t>639 967 316,</w:t>
            </w:r>
            <w:proofErr w:type="gramStart"/>
            <w:r w:rsidR="000D28BF" w:rsidRPr="000D28BF">
              <w:rPr>
                <w:rFonts w:ascii="PT Sans" w:hAnsi="PT Sans"/>
                <w:b/>
                <w:bCs/>
                <w:sz w:val="20"/>
                <w:szCs w:val="20"/>
              </w:rPr>
              <w:t>53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  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6321880E" w:rsidR="00834CF9" w:rsidRPr="003C090D" w:rsidRDefault="00523958" w:rsidP="000D28B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0D28BF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D28BF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9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1"/>
          </w:p>
        </w:tc>
      </w:tr>
      <w:bookmarkEnd w:id="0"/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828F20B" w:rsidR="00221D5D" w:rsidRPr="00945573" w:rsidRDefault="00474511" w:rsidP="000D28B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0D28BF">
              <w:rPr>
                <w:rFonts w:ascii="PT Sans" w:hAnsi="PT Sans" w:cs="Segoe UI"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A9AC9D6" w:rsidR="00221D5D" w:rsidRPr="00067468" w:rsidRDefault="000D28BF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0D28BF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D28BF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33ED"/>
    <w:rsid w:val="00887CE0"/>
    <w:rsid w:val="008939BE"/>
    <w:rsid w:val="00894B2E"/>
    <w:rsid w:val="0089545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C78EE"/>
    <w:rsid w:val="009D3F65"/>
    <w:rsid w:val="009E79B3"/>
    <w:rsid w:val="00A15429"/>
    <w:rsid w:val="00A3281F"/>
    <w:rsid w:val="00A3770F"/>
    <w:rsid w:val="00A4594F"/>
    <w:rsid w:val="00A461FB"/>
    <w:rsid w:val="00A5316C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15BC"/>
    <w:rsid w:val="00EC087A"/>
    <w:rsid w:val="00EC181D"/>
    <w:rsid w:val="00EE4639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032F-4ADD-4ECF-AAA5-1C4084EB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62</cp:revision>
  <cp:lastPrinted>2018-05-08T19:22:00Z</cp:lastPrinted>
  <dcterms:created xsi:type="dcterms:W3CDTF">2019-07-04T15:33:00Z</dcterms:created>
  <dcterms:modified xsi:type="dcterms:W3CDTF">2023-10-02T08:34:00Z</dcterms:modified>
</cp:coreProperties>
</file>